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74E5A" w14:textId="77777777" w:rsidR="00CA539D" w:rsidRPr="00FD0EC0" w:rsidRDefault="00CA539D" w:rsidP="00FD0EC0">
      <w:pPr>
        <w:snapToGrid w:val="0"/>
        <w:spacing w:line="360" w:lineRule="auto"/>
        <w:rPr>
          <w:rFonts w:ascii="宋体" w:eastAsia="宋体" w:hAnsi="宋体"/>
          <w:sz w:val="44"/>
          <w:szCs w:val="44"/>
        </w:rPr>
      </w:pPr>
      <w:r w:rsidRPr="00FD0EC0">
        <w:rPr>
          <w:rFonts w:ascii="宋体" w:eastAsia="宋体" w:hAnsi="宋体" w:hint="eastAsia"/>
          <w:sz w:val="44"/>
          <w:szCs w:val="44"/>
        </w:rPr>
        <w:t>【石油观察家】美国炼厂原油结构轻质化</w:t>
      </w:r>
    </w:p>
    <w:p w14:paraId="075705D9" w14:textId="06FCD131" w:rsidR="0027242E" w:rsidRPr="00FD0EC0" w:rsidRDefault="00CA539D" w:rsidP="00FD0EC0">
      <w:pPr>
        <w:snapToGrid w:val="0"/>
        <w:spacing w:line="360" w:lineRule="auto"/>
        <w:rPr>
          <w:rFonts w:ascii="宋体" w:eastAsia="宋体" w:hAnsi="宋体"/>
          <w:sz w:val="24"/>
          <w:szCs w:val="24"/>
        </w:rPr>
      </w:pPr>
      <w:r w:rsidRPr="00FD0EC0">
        <w:rPr>
          <w:rFonts w:ascii="宋体" w:eastAsia="宋体" w:hAnsi="宋体" w:hint="eastAsia"/>
          <w:sz w:val="24"/>
          <w:szCs w:val="24"/>
        </w:rPr>
        <w:t>以下文章来源于庖丁解油 ，作者佘建跃</w:t>
      </w:r>
    </w:p>
    <w:p w14:paraId="4BCEC3D1" w14:textId="77777777" w:rsidR="00CA539D" w:rsidRPr="00FD0EC0" w:rsidRDefault="00CA539D" w:rsidP="00FD0EC0">
      <w:pPr>
        <w:snapToGrid w:val="0"/>
        <w:spacing w:line="360" w:lineRule="auto"/>
        <w:ind w:firstLineChars="200" w:firstLine="480"/>
        <w:rPr>
          <w:rFonts w:ascii="宋体" w:eastAsia="宋体" w:hAnsi="宋体"/>
          <w:sz w:val="24"/>
          <w:szCs w:val="24"/>
        </w:rPr>
      </w:pPr>
      <w:r w:rsidRPr="00FD0EC0">
        <w:rPr>
          <w:rFonts w:ascii="宋体" w:eastAsia="宋体" w:hAnsi="宋体"/>
          <w:sz w:val="24"/>
          <w:szCs w:val="24"/>
        </w:rPr>
        <w:t>自2011年以来，美国炼厂的原油的API度越来越大，即原油结构越来越轻质化。东海岸地区（PADD1）、美湾地区（PADD3）和西海岸地区（PADD5）的炼厂原油结构趋轻质化，而五大湖地区（PADD2）和落基山以东内陆（PADD 4）炼厂原油结构稍微重质化些。 </w:t>
      </w:r>
    </w:p>
    <w:p w14:paraId="2F817AEA" w14:textId="77777777" w:rsidR="00CA539D" w:rsidRPr="00FD0EC0" w:rsidRDefault="00CA539D" w:rsidP="00FD0EC0">
      <w:pPr>
        <w:snapToGrid w:val="0"/>
        <w:spacing w:line="360" w:lineRule="auto"/>
        <w:ind w:firstLineChars="200" w:firstLine="480"/>
        <w:rPr>
          <w:rFonts w:ascii="宋体" w:eastAsia="宋体" w:hAnsi="宋体"/>
          <w:sz w:val="24"/>
          <w:szCs w:val="24"/>
        </w:rPr>
      </w:pPr>
      <w:bookmarkStart w:id="0" w:name="_GoBack"/>
      <w:r w:rsidRPr="00FD0EC0">
        <w:rPr>
          <w:rFonts w:ascii="宋体" w:eastAsia="宋体" w:hAnsi="宋体"/>
          <w:sz w:val="24"/>
          <w:szCs w:val="24"/>
        </w:rPr>
        <w:t>API度是原油的轻重质指标（API = 141.5/油品比重-131.5），水的API为10度。API越高，油就越轻。业内把API大于38的原油称为轻质原油，低于22的原油称为重质原油，之间的就是中质原油。 </w:t>
      </w:r>
    </w:p>
    <w:p w14:paraId="5B41D397" w14:textId="075F1D34" w:rsidR="00CA539D" w:rsidRPr="00FD0EC0" w:rsidRDefault="00CA539D" w:rsidP="00FD0EC0">
      <w:pPr>
        <w:snapToGrid w:val="0"/>
        <w:spacing w:line="360" w:lineRule="auto"/>
        <w:ind w:firstLineChars="200" w:firstLine="480"/>
        <w:rPr>
          <w:rFonts w:ascii="宋体" w:eastAsia="宋体" w:hAnsi="宋体"/>
          <w:sz w:val="24"/>
          <w:szCs w:val="24"/>
        </w:rPr>
      </w:pPr>
      <w:r w:rsidRPr="00FD0EC0">
        <w:rPr>
          <w:rFonts w:ascii="宋体" w:eastAsia="宋体" w:hAnsi="宋体"/>
          <w:sz w:val="24"/>
          <w:szCs w:val="24"/>
        </w:rPr>
        <w:t>美湾炼厂加工的原油的API增加最多，从2011年的平均28.2增加到2018年的32.6。西海岸地区炼厂2018年加工原油的平均API最重，为28.2。东海岸地区炼厂2018年加工原油的平均API为34.8，最轻。炼厂加工原油结构轻质化的主要原油来自美国国内页岩油产量的快速增长，大部分增产的国内原油的API超过40。</w:t>
      </w:r>
    </w:p>
    <w:bookmarkEnd w:id="0"/>
    <w:p w14:paraId="4A5E9F5F" w14:textId="2B14E27E" w:rsidR="00CA539D" w:rsidRPr="00FD0EC0" w:rsidRDefault="00CA539D" w:rsidP="00FD0EC0">
      <w:pPr>
        <w:snapToGrid w:val="0"/>
        <w:spacing w:line="360" w:lineRule="auto"/>
        <w:ind w:firstLineChars="200" w:firstLine="480"/>
        <w:rPr>
          <w:rFonts w:ascii="宋体" w:eastAsia="宋体" w:hAnsi="宋体"/>
          <w:sz w:val="24"/>
          <w:szCs w:val="24"/>
        </w:rPr>
      </w:pPr>
      <w:r w:rsidRPr="00FD0EC0">
        <w:rPr>
          <w:rFonts w:ascii="宋体" w:eastAsia="宋体" w:hAnsi="宋体"/>
          <w:sz w:val="24"/>
          <w:szCs w:val="24"/>
        </w:rPr>
        <w:t>2015年有分项数据统计以来，大陆48洲（不包括阿拉斯加）的轻质原油产量从460万桶/日增加到2019年前7个月的640万桶/日。 </w:t>
      </w:r>
    </w:p>
    <w:p w14:paraId="1BB50C23" w14:textId="5028DACC" w:rsidR="00CA539D" w:rsidRPr="00FD0EC0" w:rsidRDefault="00CA539D" w:rsidP="00FD0EC0">
      <w:pPr>
        <w:snapToGrid w:val="0"/>
        <w:spacing w:line="360" w:lineRule="auto"/>
        <w:ind w:firstLineChars="200" w:firstLine="480"/>
        <w:rPr>
          <w:rFonts w:ascii="宋体" w:eastAsia="宋体" w:hAnsi="宋体"/>
          <w:sz w:val="24"/>
          <w:szCs w:val="24"/>
        </w:rPr>
      </w:pPr>
      <w:r w:rsidRPr="00FD0EC0">
        <w:rPr>
          <w:rFonts w:ascii="宋体" w:eastAsia="宋体" w:hAnsi="宋体"/>
          <w:sz w:val="24"/>
          <w:szCs w:val="24"/>
        </w:rPr>
        <w:t>炼厂一般要根据装置结构、物流条件、运输费用等来配置原油资源。如，基本上所有的加拿大原油都流向了五大湖和落基山以东内陆地区的炼厂，因为这两地区与加拿大产油区临近，有管道和铁路物流设施连接。从加拿大进口的原油，基本上是重质原油。从2011年以来，加拿大的产量增长了67%。导致相关两区的炼厂加工原油API减少。 </w:t>
      </w:r>
    </w:p>
    <w:p w14:paraId="5BEDE2F6" w14:textId="77777777" w:rsidR="00CA539D" w:rsidRPr="00FD0EC0" w:rsidRDefault="00CA539D" w:rsidP="00FD0EC0">
      <w:pPr>
        <w:snapToGrid w:val="0"/>
        <w:spacing w:line="360" w:lineRule="auto"/>
        <w:ind w:firstLineChars="200" w:firstLine="480"/>
        <w:rPr>
          <w:rFonts w:ascii="宋体" w:eastAsia="宋体" w:hAnsi="宋体"/>
          <w:sz w:val="24"/>
          <w:szCs w:val="24"/>
        </w:rPr>
      </w:pPr>
      <w:r w:rsidRPr="00FD0EC0">
        <w:rPr>
          <w:rFonts w:ascii="宋体" w:eastAsia="宋体" w:hAnsi="宋体"/>
          <w:sz w:val="24"/>
          <w:szCs w:val="24"/>
        </w:rPr>
        <w:t>在德州（美湾地区西部），当地的原油越来越轻，该地区2018年的轻质原油（API大于40）产量占了整个美国的半壁江山。美湾炼厂的原油结构中，加工国内原油的比例从2011年的36%快速提升到2018年的70%，从而导致该区炼厂加工原油的平均API显著提高。</w:t>
      </w:r>
    </w:p>
    <w:p w14:paraId="2BF1F535" w14:textId="7B508AE8" w:rsidR="00CA539D" w:rsidRPr="00FD0EC0" w:rsidRDefault="00CA539D" w:rsidP="00FD0EC0">
      <w:pPr>
        <w:snapToGrid w:val="0"/>
        <w:spacing w:line="360" w:lineRule="auto"/>
        <w:ind w:firstLineChars="200" w:firstLine="480"/>
        <w:rPr>
          <w:rFonts w:ascii="宋体" w:eastAsia="宋体" w:hAnsi="宋体"/>
          <w:sz w:val="24"/>
          <w:szCs w:val="24"/>
        </w:rPr>
      </w:pPr>
      <w:r w:rsidRPr="00FD0EC0">
        <w:rPr>
          <w:rFonts w:ascii="宋体" w:eastAsia="宋体" w:hAnsi="宋体"/>
          <w:sz w:val="24"/>
          <w:szCs w:val="24"/>
        </w:rPr>
        <w:t>东海岸地区炼油厂有三条途径获得原油，一条途径是从五大湖地区用铁路把内陆国产原油或者加拿大原油运过来，一条途径是从美湾用船运原油过来，还有一条途径是海上直接进口。从美湾运原油到东海岸受到“国油国运”的所谓“琼斯法案”的制约没有运力而难以实现。2011年到2018年，东海岸地区的进口原</w:t>
      </w:r>
      <w:r w:rsidRPr="00FD0EC0">
        <w:rPr>
          <w:rFonts w:ascii="宋体" w:eastAsia="宋体" w:hAnsi="宋体"/>
          <w:sz w:val="24"/>
          <w:szCs w:val="24"/>
        </w:rPr>
        <w:lastRenderedPageBreak/>
        <w:t>油比例从95%降低到了81%，炼厂使用国产原油的比例相应提升。西海岸地区则相反，进口原油原油比例从46%提高到了51%，主要原因是阿拉斯加和加州的原油产量没有增长。</w:t>
      </w:r>
    </w:p>
    <w:p w14:paraId="04281DFF" w14:textId="59A18E02" w:rsidR="00CA539D" w:rsidRPr="00FD0EC0" w:rsidRDefault="00CA539D" w:rsidP="00FD0EC0">
      <w:pPr>
        <w:snapToGrid w:val="0"/>
        <w:spacing w:line="360" w:lineRule="auto"/>
        <w:rPr>
          <w:rFonts w:ascii="宋体" w:eastAsia="宋体" w:hAnsi="宋体"/>
          <w:sz w:val="24"/>
          <w:szCs w:val="24"/>
        </w:rPr>
      </w:pPr>
      <w:r w:rsidRPr="00FD0EC0">
        <w:rPr>
          <w:rFonts w:ascii="宋体" w:eastAsia="宋体" w:hAnsi="宋体"/>
          <w:sz w:val="24"/>
          <w:szCs w:val="24"/>
        </w:rPr>
        <w:drawing>
          <wp:inline distT="0" distB="0" distL="0" distR="0" wp14:anchorId="5E8C16F5" wp14:editId="18503F85">
            <wp:extent cx="5274310" cy="52076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5207635"/>
                    </a:xfrm>
                    <a:prstGeom prst="rect">
                      <a:avLst/>
                    </a:prstGeom>
                  </pic:spPr>
                </pic:pic>
              </a:graphicData>
            </a:graphic>
          </wp:inline>
        </w:drawing>
      </w:r>
    </w:p>
    <w:p w14:paraId="384726E0" w14:textId="77777777" w:rsidR="00CA539D" w:rsidRPr="00FD0EC0" w:rsidRDefault="00CA539D" w:rsidP="00FD0EC0">
      <w:pPr>
        <w:snapToGrid w:val="0"/>
        <w:spacing w:line="360" w:lineRule="auto"/>
        <w:rPr>
          <w:rFonts w:ascii="宋体" w:eastAsia="宋体" w:hAnsi="宋体"/>
          <w:sz w:val="24"/>
          <w:szCs w:val="24"/>
        </w:rPr>
      </w:pPr>
      <w:r w:rsidRPr="00FD0EC0">
        <w:rPr>
          <w:rFonts w:ascii="宋体" w:eastAsia="宋体" w:hAnsi="宋体"/>
          <w:sz w:val="24"/>
          <w:szCs w:val="24"/>
        </w:rPr>
        <w:t>■ 文章编译自EIA报告</w:t>
      </w:r>
    </w:p>
    <w:p w14:paraId="2FEB0FE6" w14:textId="77777777" w:rsidR="00FD0EC0" w:rsidRDefault="00FD0EC0" w:rsidP="00FD0EC0">
      <w:pPr>
        <w:snapToGrid w:val="0"/>
        <w:spacing w:line="360" w:lineRule="auto"/>
        <w:rPr>
          <w:rFonts w:ascii="宋体" w:eastAsia="宋体" w:hAnsi="宋体"/>
          <w:sz w:val="24"/>
          <w:szCs w:val="24"/>
        </w:rPr>
      </w:pPr>
    </w:p>
    <w:p w14:paraId="1CAB2A4E" w14:textId="07A3BF35" w:rsidR="00CA539D" w:rsidRPr="00FD0EC0" w:rsidRDefault="00CA539D" w:rsidP="00FD0EC0">
      <w:pPr>
        <w:snapToGrid w:val="0"/>
        <w:spacing w:line="360" w:lineRule="auto"/>
        <w:rPr>
          <w:rFonts w:ascii="宋体" w:eastAsia="宋体" w:hAnsi="宋体"/>
          <w:sz w:val="24"/>
          <w:szCs w:val="24"/>
        </w:rPr>
      </w:pPr>
      <w:r w:rsidRPr="00FD0EC0">
        <w:rPr>
          <w:rFonts w:ascii="宋体" w:eastAsia="宋体" w:hAnsi="宋体" w:hint="eastAsia"/>
          <w:sz w:val="24"/>
          <w:szCs w:val="24"/>
        </w:rPr>
        <w:t>来源：庖丁解油</w:t>
      </w:r>
    </w:p>
    <w:p w14:paraId="25D1C183" w14:textId="77777777" w:rsidR="00CA539D" w:rsidRPr="00FD0EC0" w:rsidRDefault="00CA539D" w:rsidP="00FD0EC0">
      <w:pPr>
        <w:snapToGrid w:val="0"/>
        <w:spacing w:line="360" w:lineRule="auto"/>
        <w:rPr>
          <w:rFonts w:ascii="宋体" w:eastAsia="宋体" w:hAnsi="宋体"/>
          <w:sz w:val="24"/>
          <w:szCs w:val="24"/>
        </w:rPr>
      </w:pPr>
    </w:p>
    <w:sectPr w:rsidR="00CA539D" w:rsidRPr="00FD0E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CD"/>
    <w:rsid w:val="0027242E"/>
    <w:rsid w:val="008770CD"/>
    <w:rsid w:val="00CA539D"/>
    <w:rsid w:val="00FD0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8CA8"/>
  <w15:chartTrackingRefBased/>
  <w15:docId w15:val="{6FB5FB4A-8B5F-44D2-A94E-9FA457D6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CA539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A539D"/>
    <w:rPr>
      <w:rFonts w:ascii="宋体" w:eastAsia="宋体" w:hAnsi="宋体" w:cs="宋体"/>
      <w:b/>
      <w:bCs/>
      <w:kern w:val="0"/>
      <w:sz w:val="36"/>
      <w:szCs w:val="36"/>
    </w:rPr>
  </w:style>
  <w:style w:type="paragraph" w:styleId="a3">
    <w:name w:val="Normal (Web)"/>
    <w:basedOn w:val="a"/>
    <w:uiPriority w:val="99"/>
    <w:semiHidden/>
    <w:unhideWhenUsed/>
    <w:rsid w:val="00CA53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6141">
      <w:bodyDiv w:val="1"/>
      <w:marLeft w:val="0"/>
      <w:marRight w:val="0"/>
      <w:marTop w:val="0"/>
      <w:marBottom w:val="0"/>
      <w:divBdr>
        <w:top w:val="none" w:sz="0" w:space="0" w:color="auto"/>
        <w:left w:val="none" w:sz="0" w:space="0" w:color="auto"/>
        <w:bottom w:val="none" w:sz="0" w:space="0" w:color="auto"/>
        <w:right w:val="none" w:sz="0" w:space="0" w:color="auto"/>
      </w:divBdr>
    </w:div>
    <w:div w:id="274363781">
      <w:bodyDiv w:val="1"/>
      <w:marLeft w:val="0"/>
      <w:marRight w:val="0"/>
      <w:marTop w:val="0"/>
      <w:marBottom w:val="0"/>
      <w:divBdr>
        <w:top w:val="none" w:sz="0" w:space="0" w:color="auto"/>
        <w:left w:val="none" w:sz="0" w:space="0" w:color="auto"/>
        <w:bottom w:val="none" w:sz="0" w:space="0" w:color="auto"/>
        <w:right w:val="none" w:sz="0" w:space="0" w:color="auto"/>
      </w:divBdr>
    </w:div>
    <w:div w:id="7241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2020-01-15T04:31:00Z</dcterms:created>
  <dcterms:modified xsi:type="dcterms:W3CDTF">2020-01-19T15:10:00Z</dcterms:modified>
</cp:coreProperties>
</file>