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09103" w14:textId="77777777" w:rsidR="008B1FB0" w:rsidRPr="008B1FB0" w:rsidRDefault="008B1FB0" w:rsidP="008B1FB0">
      <w:pPr>
        <w:widowControl/>
        <w:shd w:val="clear" w:color="auto" w:fill="FFFFFF"/>
        <w:spacing w:after="210"/>
        <w:jc w:val="left"/>
        <w:outlineLvl w:val="1"/>
        <w:rPr>
          <w:rFonts w:ascii="宋体" w:eastAsia="宋体" w:hAnsi="宋体" w:cs="宋体"/>
          <w:color w:val="333333"/>
          <w:spacing w:val="8"/>
          <w:kern w:val="0"/>
          <w:sz w:val="44"/>
          <w:szCs w:val="44"/>
        </w:rPr>
      </w:pPr>
      <w:r w:rsidRPr="008B1FB0">
        <w:rPr>
          <w:rFonts w:ascii="宋体" w:eastAsia="宋体" w:hAnsi="宋体" w:cs="宋体" w:hint="eastAsia"/>
          <w:color w:val="333333"/>
          <w:spacing w:val="8"/>
          <w:kern w:val="0"/>
          <w:sz w:val="44"/>
          <w:szCs w:val="44"/>
        </w:rPr>
        <w:t>【石油观察家】天然气战争-2020：俄罗斯有能力全程与美</w:t>
      </w:r>
      <w:bookmarkStart w:id="0" w:name="_GoBack"/>
      <w:bookmarkEnd w:id="0"/>
      <w:r w:rsidRPr="008B1FB0">
        <w:rPr>
          <w:rFonts w:ascii="宋体" w:eastAsia="宋体" w:hAnsi="宋体" w:cs="宋体" w:hint="eastAsia"/>
          <w:color w:val="333333"/>
          <w:spacing w:val="8"/>
          <w:kern w:val="0"/>
          <w:sz w:val="44"/>
          <w:szCs w:val="44"/>
        </w:rPr>
        <w:t>国奉陪吗</w:t>
      </w:r>
    </w:p>
    <w:p w14:paraId="21D1A605"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美国的</w:t>
      </w:r>
      <w:proofErr w:type="spellStart"/>
      <w:r w:rsidRPr="008B1FB0">
        <w:rPr>
          <w:rFonts w:ascii="宋体" w:eastAsia="宋体" w:hAnsi="宋体" w:hint="eastAsia"/>
          <w:sz w:val="24"/>
          <w:szCs w:val="24"/>
        </w:rPr>
        <w:t>sgs</w:t>
      </w:r>
      <w:proofErr w:type="spellEnd"/>
      <w:r w:rsidRPr="008B1FB0">
        <w:rPr>
          <w:rFonts w:ascii="宋体" w:eastAsia="宋体" w:hAnsi="宋体" w:hint="eastAsia"/>
          <w:sz w:val="24"/>
          <w:szCs w:val="24"/>
        </w:rPr>
        <w:t>工厂正在通过压低蓝燃料价格来增加竞争力。</w:t>
      </w:r>
    </w:p>
    <w:p w14:paraId="0108507D" w14:textId="77777777" w:rsidR="008B1FB0" w:rsidRPr="008B1FB0" w:rsidRDefault="008B1FB0" w:rsidP="008B1FB0">
      <w:pPr>
        <w:spacing w:line="360" w:lineRule="auto"/>
        <w:rPr>
          <w:rFonts w:ascii="宋体" w:eastAsia="宋体" w:hAnsi="宋体"/>
          <w:sz w:val="24"/>
          <w:szCs w:val="24"/>
        </w:rPr>
      </w:pPr>
      <w:r w:rsidRPr="008B1FB0">
        <w:rPr>
          <w:rFonts w:ascii="宋体" w:eastAsia="宋体" w:hAnsi="宋体" w:hint="eastAsia"/>
          <w:sz w:val="24"/>
          <w:szCs w:val="24"/>
        </w:rPr>
        <w:t>美国LNG</w:t>
      </w:r>
    </w:p>
    <w:p w14:paraId="3704899A"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欧洲天然气市场正处于大规模危机的边缘。由于俄罗斯天然气工业股份公司与乌克兰的过境协议签署了,乌克兰管道中断的风险几乎消失了，欧洲蓝燃料价格暴跌。预计到2020年夏天，价格将低于100美元/ 1000立方米。俄罗斯天然气工业股份公司的出口将是亏损的，美国的液化天然气工厂可能会停止生产。</w:t>
      </w:r>
    </w:p>
    <w:p w14:paraId="441FA9A5"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由于俄罗斯天然气工业股份公司和美国天然气供应商之间的斗争急剧升级，天然气在整个2019年都很便宜。9月，荷兰关键枢纽TTF的平均价格降至117美元/ 1000立方米，是欧洲天然气行业历史上最低的。但在2020年，专家们认为，西欧的天然气价格肯定会恢复历史低点。</w:t>
      </w:r>
    </w:p>
    <w:p w14:paraId="0DBBF5F0"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分析人士指出，欧洲的天然气市场状况类似于2015年的石油危机，当时美国页岩油产量飙升，油价暴跌。</w:t>
      </w:r>
    </w:p>
    <w:p w14:paraId="2D83EFAE" w14:textId="77777777" w:rsidR="008B1FB0" w:rsidRPr="008B1FB0" w:rsidRDefault="008B1FB0" w:rsidP="008B1FB0">
      <w:pPr>
        <w:spacing w:line="360" w:lineRule="auto"/>
        <w:rPr>
          <w:rFonts w:ascii="宋体" w:eastAsia="宋体" w:hAnsi="宋体"/>
          <w:sz w:val="24"/>
          <w:szCs w:val="24"/>
        </w:rPr>
      </w:pPr>
      <w:r w:rsidRPr="008B1FB0">
        <w:rPr>
          <w:rFonts w:ascii="宋体" w:eastAsia="宋体" w:hAnsi="宋体" w:hint="eastAsia"/>
          <w:sz w:val="24"/>
          <w:szCs w:val="24"/>
        </w:rPr>
        <w:t>天然气</w:t>
      </w:r>
    </w:p>
    <w:p w14:paraId="398EAB38"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在天然气市场，新供应的主要来源是美国的</w:t>
      </w:r>
      <w:proofErr w:type="spellStart"/>
      <w:r w:rsidRPr="008B1FB0">
        <w:rPr>
          <w:rFonts w:ascii="宋体" w:eastAsia="宋体" w:hAnsi="宋体" w:hint="eastAsia"/>
          <w:sz w:val="24"/>
          <w:szCs w:val="24"/>
        </w:rPr>
        <w:t>sgs</w:t>
      </w:r>
      <w:proofErr w:type="spellEnd"/>
      <w:r w:rsidRPr="008B1FB0">
        <w:rPr>
          <w:rFonts w:ascii="宋体" w:eastAsia="宋体" w:hAnsi="宋体" w:hint="eastAsia"/>
          <w:sz w:val="24"/>
          <w:szCs w:val="24"/>
        </w:rPr>
        <w:t>工厂。到2020年4月和7月，美国桑普拉能源公司卡梅伦 天然气的第二轮和第三轮将开始商业运营。2019年底液化天然气二线工厂运行，产能5亿吨,另一条线将在5月推出产能5亿吨。2020年年其他几家达到2.5 亿吨，最后在2021年，科普斯计划每年投产450万吨。</w:t>
      </w:r>
    </w:p>
    <w:p w14:paraId="314B6859"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亚洲的液化天然气制造商也没有袖手旁观，马来西亚和印尼再将额外增产2亿吨。</w:t>
      </w:r>
    </w:p>
    <w:p w14:paraId="34EEF27A"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这意味着到2020年俄罗斯管道天然气和欧洲的天然气和液化天然气供应商之间的竞争进一步升级。</w:t>
      </w:r>
    </w:p>
    <w:p w14:paraId="4DD90B7C"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在这种情况下，只有一件事是好的:美国的液化天然气生产商也会受到打击。</w:t>
      </w:r>
    </w:p>
    <w:p w14:paraId="1A9A73BC"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分析人士估计，美国目前的天然气价格(约70美元)，考虑到运输成本，美国在欧洲的天然气价格是230 - 250美元。</w:t>
      </w:r>
    </w:p>
    <w:p w14:paraId="3256A50D"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只支付交易成本为美国</w:t>
      </w:r>
      <w:proofErr w:type="spellStart"/>
      <w:r w:rsidRPr="008B1FB0">
        <w:rPr>
          <w:rFonts w:ascii="宋体" w:eastAsia="宋体" w:hAnsi="宋体" w:hint="eastAsia"/>
          <w:sz w:val="24"/>
          <w:szCs w:val="24"/>
        </w:rPr>
        <w:t>lng</w:t>
      </w:r>
      <w:proofErr w:type="spellEnd"/>
      <w:r w:rsidRPr="008B1FB0">
        <w:rPr>
          <w:rFonts w:ascii="宋体" w:eastAsia="宋体" w:hAnsi="宋体" w:hint="eastAsia"/>
          <w:sz w:val="24"/>
          <w:szCs w:val="24"/>
        </w:rPr>
        <w:t>供应欧洲的天然气价格应该处于1000立方米130美</w:t>
      </w:r>
      <w:r w:rsidRPr="008B1FB0">
        <w:rPr>
          <w:rFonts w:ascii="宋体" w:eastAsia="宋体" w:hAnsi="宋体" w:hint="eastAsia"/>
          <w:sz w:val="24"/>
          <w:szCs w:val="24"/>
        </w:rPr>
        <w:lastRenderedPageBreak/>
        <w:t>元的水平。</w:t>
      </w:r>
    </w:p>
    <w:p w14:paraId="4C6EA4FB" w14:textId="77777777" w:rsidR="008B1FB0" w:rsidRPr="008B1FB0" w:rsidRDefault="008B1FB0" w:rsidP="008B1FB0">
      <w:pPr>
        <w:spacing w:line="360" w:lineRule="auto"/>
        <w:rPr>
          <w:rFonts w:ascii="宋体" w:eastAsia="宋体" w:hAnsi="宋体"/>
          <w:sz w:val="24"/>
          <w:szCs w:val="24"/>
        </w:rPr>
      </w:pPr>
      <w:r w:rsidRPr="008B1FB0">
        <w:rPr>
          <w:rFonts w:ascii="宋体" w:eastAsia="宋体" w:hAnsi="宋体" w:hint="eastAsia"/>
          <w:sz w:val="24"/>
          <w:szCs w:val="24"/>
        </w:rPr>
        <w:t>美国天然气</w:t>
      </w:r>
    </w:p>
    <w:p w14:paraId="4BBC118A"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诚然，有一件事是肯定的:美国的天然气工厂不会马上关闭。有一种理论认为，美国的天然气行业得到了政府的保证，因此，即使在价格过低的情况下，美国生产商也能坚持很长时间。</w:t>
      </w:r>
    </w:p>
    <w:p w14:paraId="08F9CB9B"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对俄罗斯天然气工业股份公司来说，这意味着一场全面的欧洲市场战争。俄罗斯天然气工业股份公司可能会输掉这场比赛。现在欧洲的天然气价格很低。</w:t>
      </w:r>
    </w:p>
    <w:p w14:paraId="72049F12"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天然气价可能会跌到1000立方米以下100美元吗?</w:t>
      </w:r>
    </w:p>
    <w:p w14:paraId="3657645C"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到目前为止，所有的成员都很清楚，低于100美元的价格对供应商来说是不可能的。世界上没有一个公司能赚下的欧洲天然气供应价格——不仅来自美国,但也来自亚洲。坦率地说，没有人会急于进入欧洲市场。</w:t>
      </w:r>
    </w:p>
    <w:p w14:paraId="215B4E66" w14:textId="0DE442B1" w:rsidR="008C5715" w:rsidRPr="008B1FB0" w:rsidRDefault="008B1FB0" w:rsidP="008B1FB0">
      <w:pPr>
        <w:spacing w:line="360" w:lineRule="auto"/>
        <w:rPr>
          <w:rFonts w:ascii="宋体" w:eastAsia="宋体" w:hAnsi="宋体"/>
          <w:sz w:val="24"/>
          <w:szCs w:val="24"/>
        </w:rPr>
      </w:pPr>
      <w:r w:rsidRPr="008B1FB0">
        <w:rPr>
          <w:rFonts w:ascii="宋体" w:eastAsia="宋体" w:hAnsi="宋体"/>
          <w:sz w:val="24"/>
          <w:szCs w:val="24"/>
        </w:rPr>
        <w:drawing>
          <wp:inline distT="0" distB="0" distL="0" distR="0" wp14:anchorId="699139F3" wp14:editId="10D2FEBD">
            <wp:extent cx="5274310" cy="38100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810000"/>
                    </a:xfrm>
                    <a:prstGeom prst="rect">
                      <a:avLst/>
                    </a:prstGeom>
                  </pic:spPr>
                </pic:pic>
              </a:graphicData>
            </a:graphic>
          </wp:inline>
        </w:drawing>
      </w:r>
    </w:p>
    <w:p w14:paraId="086F093D" w14:textId="77777777" w:rsidR="008B1FB0" w:rsidRPr="008B1FB0" w:rsidRDefault="008B1FB0" w:rsidP="008B1FB0">
      <w:pPr>
        <w:spacing w:line="360" w:lineRule="auto"/>
        <w:rPr>
          <w:rFonts w:ascii="宋体" w:eastAsia="宋体" w:hAnsi="宋体"/>
          <w:sz w:val="24"/>
          <w:szCs w:val="24"/>
        </w:rPr>
      </w:pPr>
      <w:r w:rsidRPr="008B1FB0">
        <w:rPr>
          <w:rFonts w:ascii="宋体" w:eastAsia="宋体" w:hAnsi="宋体" w:hint="eastAsia"/>
          <w:sz w:val="24"/>
          <w:szCs w:val="24"/>
        </w:rPr>
        <w:t>俄罗斯天然气</w:t>
      </w:r>
    </w:p>
    <w:p w14:paraId="26C22AB9"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因此，天然气供应将减少，价格将上升。</w:t>
      </w:r>
    </w:p>
    <w:p w14:paraId="01EDD294"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有一种理论认为,美国天然气生产商因为有政府担保，即使在超低价格亏了也能坚持很久?</w:t>
      </w:r>
    </w:p>
    <w:p w14:paraId="1BB4234D"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这纯粹是阴谋论。即使以目前的价格，美国的天然气产量也是相当低的。但大部</w:t>
      </w:r>
      <w:r w:rsidRPr="008B1FB0">
        <w:rPr>
          <w:rFonts w:ascii="宋体" w:eastAsia="宋体" w:hAnsi="宋体" w:hint="eastAsia"/>
          <w:sz w:val="24"/>
          <w:szCs w:val="24"/>
        </w:rPr>
        <w:lastRenderedPageBreak/>
        <w:t>分美国石油开采的副产品,恕。美国人或多或少能够以最低成本甚至零成本出售石油。</w:t>
      </w:r>
    </w:p>
    <w:p w14:paraId="68BB08E7" w14:textId="77777777"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hint="eastAsia"/>
          <w:sz w:val="24"/>
          <w:szCs w:val="24"/>
        </w:rPr>
        <w:t>俄罗斯天然气工业股份公司在这个市场上的地位很高，有长期合同，有世界上最大的天然气储量，以及向西欧供应的价格最低。因此，如果美国想打价格战，俄罗斯肯定不会是第一个出局的。</w:t>
      </w:r>
    </w:p>
    <w:p w14:paraId="08DF3128" w14:textId="6A518525" w:rsidR="008B1FB0" w:rsidRPr="008B1FB0" w:rsidRDefault="008B1FB0" w:rsidP="008B1FB0">
      <w:pPr>
        <w:spacing w:line="360" w:lineRule="auto"/>
        <w:rPr>
          <w:rFonts w:ascii="宋体" w:eastAsia="宋体" w:hAnsi="宋体" w:hint="eastAsia"/>
          <w:sz w:val="24"/>
          <w:szCs w:val="24"/>
        </w:rPr>
      </w:pPr>
      <w:r w:rsidRPr="008B1FB0">
        <w:rPr>
          <w:rFonts w:ascii="宋体" w:eastAsia="宋体" w:hAnsi="宋体"/>
          <w:sz w:val="24"/>
          <w:szCs w:val="24"/>
        </w:rPr>
        <w:t>来源：天然气咨询</w:t>
      </w:r>
    </w:p>
    <w:sectPr w:rsidR="008B1FB0" w:rsidRPr="008B1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29"/>
    <w:rsid w:val="008B1FB0"/>
    <w:rsid w:val="008C5715"/>
    <w:rsid w:val="00DA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51C2"/>
  <w15:chartTrackingRefBased/>
  <w15:docId w15:val="{85DF296C-7073-4CCB-8DCF-C8B276DB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B1FB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FB0"/>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8B1FB0"/>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3511">
      <w:bodyDiv w:val="1"/>
      <w:marLeft w:val="0"/>
      <w:marRight w:val="0"/>
      <w:marTop w:val="0"/>
      <w:marBottom w:val="0"/>
      <w:divBdr>
        <w:top w:val="none" w:sz="0" w:space="0" w:color="auto"/>
        <w:left w:val="none" w:sz="0" w:space="0" w:color="auto"/>
        <w:bottom w:val="none" w:sz="0" w:space="0" w:color="auto"/>
        <w:right w:val="none" w:sz="0" w:space="0" w:color="auto"/>
      </w:divBdr>
    </w:div>
    <w:div w:id="1005940779">
      <w:bodyDiv w:val="1"/>
      <w:marLeft w:val="0"/>
      <w:marRight w:val="0"/>
      <w:marTop w:val="0"/>
      <w:marBottom w:val="0"/>
      <w:divBdr>
        <w:top w:val="none" w:sz="0" w:space="0" w:color="auto"/>
        <w:left w:val="none" w:sz="0" w:space="0" w:color="auto"/>
        <w:bottom w:val="none" w:sz="0" w:space="0" w:color="auto"/>
        <w:right w:val="none" w:sz="0" w:space="0" w:color="auto"/>
      </w:divBdr>
    </w:div>
    <w:div w:id="1689794822">
      <w:bodyDiv w:val="1"/>
      <w:marLeft w:val="0"/>
      <w:marRight w:val="0"/>
      <w:marTop w:val="0"/>
      <w:marBottom w:val="0"/>
      <w:divBdr>
        <w:top w:val="none" w:sz="0" w:space="0" w:color="auto"/>
        <w:left w:val="none" w:sz="0" w:space="0" w:color="auto"/>
        <w:bottom w:val="none" w:sz="0" w:space="0" w:color="auto"/>
        <w:right w:val="none" w:sz="0" w:space="0" w:color="auto"/>
      </w:divBdr>
    </w:div>
    <w:div w:id="1888569547">
      <w:bodyDiv w:val="1"/>
      <w:marLeft w:val="0"/>
      <w:marRight w:val="0"/>
      <w:marTop w:val="0"/>
      <w:marBottom w:val="0"/>
      <w:divBdr>
        <w:top w:val="none" w:sz="0" w:space="0" w:color="auto"/>
        <w:left w:val="none" w:sz="0" w:space="0" w:color="auto"/>
        <w:bottom w:val="none" w:sz="0" w:space="0" w:color="auto"/>
        <w:right w:val="none" w:sz="0" w:space="0" w:color="auto"/>
      </w:divBdr>
    </w:div>
    <w:div w:id="1941452795">
      <w:bodyDiv w:val="1"/>
      <w:marLeft w:val="0"/>
      <w:marRight w:val="0"/>
      <w:marTop w:val="0"/>
      <w:marBottom w:val="0"/>
      <w:divBdr>
        <w:top w:val="none" w:sz="0" w:space="0" w:color="auto"/>
        <w:left w:val="none" w:sz="0" w:space="0" w:color="auto"/>
        <w:bottom w:val="none" w:sz="0" w:space="0" w:color="auto"/>
        <w:right w:val="none" w:sz="0" w:space="0" w:color="auto"/>
      </w:divBdr>
    </w:div>
    <w:div w:id="19712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2020-02-13T15:23:00Z</dcterms:created>
  <dcterms:modified xsi:type="dcterms:W3CDTF">2020-02-13T15:25:00Z</dcterms:modified>
</cp:coreProperties>
</file>